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9A" w:rsidRPr="009A289A" w:rsidRDefault="009A289A" w:rsidP="005179B0">
      <w:pPr>
        <w:tabs>
          <w:tab w:val="left" w:pos="709"/>
        </w:tabs>
        <w:jc w:val="right"/>
        <w:rPr>
          <w:rFonts w:ascii="Times New Roman" w:hAnsi="Times New Roman" w:cs="Times New Roman"/>
          <w:bCs/>
        </w:rPr>
      </w:pPr>
    </w:p>
    <w:p w:rsidR="00E06F61" w:rsidRDefault="00E06F61" w:rsidP="00E06F61">
      <w:pPr>
        <w:pStyle w:val="Default"/>
      </w:pPr>
    </w:p>
    <w:p w:rsidR="008E4CA0" w:rsidRPr="008E4CA0" w:rsidRDefault="008E4CA0" w:rsidP="008E4CA0">
      <w:pPr>
        <w:pStyle w:val="Default"/>
        <w:jc w:val="center"/>
        <w:rPr>
          <w:b/>
          <w:sz w:val="23"/>
          <w:szCs w:val="23"/>
        </w:rPr>
      </w:pPr>
    </w:p>
    <w:p w:rsidR="008E4CA0" w:rsidRPr="008E4CA0" w:rsidRDefault="008E4CA0" w:rsidP="008E4CA0">
      <w:pPr>
        <w:pStyle w:val="Default"/>
        <w:jc w:val="center"/>
        <w:rPr>
          <w:b/>
          <w:sz w:val="23"/>
          <w:szCs w:val="23"/>
        </w:rPr>
      </w:pPr>
      <w:r w:rsidRPr="008E4CA0">
        <w:rPr>
          <w:b/>
          <w:sz w:val="23"/>
          <w:szCs w:val="23"/>
        </w:rPr>
        <w:t xml:space="preserve"> </w:t>
      </w:r>
    </w:p>
    <w:p w:rsidR="008E4CA0" w:rsidRPr="008E4CA0" w:rsidRDefault="008E4CA0" w:rsidP="008E4CA0">
      <w:pPr>
        <w:pStyle w:val="Default"/>
        <w:jc w:val="center"/>
        <w:rPr>
          <w:b/>
          <w:sz w:val="23"/>
          <w:szCs w:val="23"/>
        </w:rPr>
      </w:pPr>
      <w:r w:rsidRPr="008E4CA0">
        <w:rPr>
          <w:b/>
          <w:sz w:val="23"/>
          <w:szCs w:val="23"/>
        </w:rPr>
        <w:t xml:space="preserve">DUYURU </w:t>
      </w:r>
    </w:p>
    <w:p w:rsidR="008E4CA0" w:rsidRPr="008E4CA0" w:rsidRDefault="008E4CA0" w:rsidP="008E4CA0">
      <w:pPr>
        <w:pStyle w:val="Default"/>
        <w:jc w:val="center"/>
        <w:rPr>
          <w:b/>
          <w:sz w:val="23"/>
          <w:szCs w:val="23"/>
        </w:rPr>
      </w:pPr>
      <w:r w:rsidRPr="008E4CA0">
        <w:rPr>
          <w:b/>
          <w:sz w:val="23"/>
          <w:szCs w:val="23"/>
        </w:rPr>
        <w:t>SOSYAL GÜVENLİK KURUMU İLE SÖZLEŞMELİ ÖZEL SAĞLIK HİZMETİ SUNUCULARININ</w:t>
      </w:r>
      <w:r w:rsidR="003D4DB6">
        <w:rPr>
          <w:b/>
          <w:sz w:val="23"/>
          <w:szCs w:val="23"/>
        </w:rPr>
        <w:t xml:space="preserve"> </w:t>
      </w:r>
      <w:r w:rsidRPr="008E4CA0">
        <w:rPr>
          <w:b/>
          <w:sz w:val="23"/>
          <w:szCs w:val="23"/>
        </w:rPr>
        <w:t xml:space="preserve">DİKKATİNE </w:t>
      </w:r>
    </w:p>
    <w:p w:rsidR="008E4CA0" w:rsidRPr="008E4CA0" w:rsidRDefault="008E4CA0" w:rsidP="008E4CA0">
      <w:pPr>
        <w:pStyle w:val="Default"/>
        <w:jc w:val="center"/>
        <w:rPr>
          <w:b/>
          <w:sz w:val="23"/>
          <w:szCs w:val="23"/>
        </w:rPr>
      </w:pPr>
      <w:r w:rsidRPr="008E4CA0">
        <w:rPr>
          <w:b/>
          <w:sz w:val="23"/>
          <w:szCs w:val="23"/>
        </w:rPr>
        <w:t xml:space="preserve"> </w:t>
      </w:r>
    </w:p>
    <w:p w:rsidR="008E4CA0" w:rsidRPr="008E4CA0" w:rsidRDefault="008E4CA0" w:rsidP="008E4CA0">
      <w:pPr>
        <w:pStyle w:val="Default"/>
        <w:jc w:val="center"/>
        <w:rPr>
          <w:b/>
          <w:sz w:val="23"/>
          <w:szCs w:val="23"/>
        </w:rPr>
      </w:pPr>
      <w:r w:rsidRPr="008E4CA0">
        <w:rPr>
          <w:b/>
          <w:sz w:val="23"/>
          <w:szCs w:val="23"/>
        </w:rPr>
        <w:t xml:space="preserve"> </w:t>
      </w:r>
    </w:p>
    <w:p w:rsidR="004D1354" w:rsidRDefault="004D1354" w:rsidP="001736AA">
      <w:pPr>
        <w:pStyle w:val="Default"/>
        <w:tabs>
          <w:tab w:val="left" w:pos="709"/>
        </w:tabs>
        <w:ind w:firstLine="708"/>
        <w:jc w:val="both"/>
        <w:rPr>
          <w:sz w:val="23"/>
          <w:szCs w:val="23"/>
        </w:rPr>
      </w:pPr>
      <w:r w:rsidRPr="00060DD6">
        <w:rPr>
          <w:sz w:val="23"/>
          <w:szCs w:val="23"/>
        </w:rPr>
        <w:t>Halen yürü</w:t>
      </w:r>
      <w:r w:rsidR="00060DD6">
        <w:rPr>
          <w:sz w:val="23"/>
          <w:szCs w:val="23"/>
        </w:rPr>
        <w:t>r</w:t>
      </w:r>
      <w:r w:rsidRPr="00060DD6">
        <w:rPr>
          <w:sz w:val="23"/>
          <w:szCs w:val="23"/>
        </w:rPr>
        <w:t>lükte olan</w:t>
      </w:r>
      <w:r w:rsidR="008E4CA0" w:rsidRPr="008E4CA0">
        <w:rPr>
          <w:b/>
          <w:sz w:val="23"/>
          <w:szCs w:val="23"/>
        </w:rPr>
        <w:t xml:space="preserve"> </w:t>
      </w:r>
      <w:r w:rsidR="008E4CA0" w:rsidRPr="008E4CA0">
        <w:rPr>
          <w:sz w:val="23"/>
          <w:szCs w:val="23"/>
        </w:rPr>
        <w:t>2018 Yılı Sosyal Güvenlik Kurumu Özel Sağlık Hizmeti Sunucularından Sağlık Hizmeti Satın Alım Sözleşmesinin (18.2) numaralı maddesinde yer alan “Sözleşmede belirtilen istisnalar dışında, her takvim yılının 15 Aralık günü mesai saati bitimine kadar taraflardan biri feshi ihbar etmediği takdirde sözleşme aynı şartlarla bir yıl daha uzamış sayılır ve yeniden sözleşme ücreti alınır.” hükmüne göre Kurumumuzla sözleşmeli olup 20</w:t>
      </w:r>
      <w:r>
        <w:rPr>
          <w:sz w:val="23"/>
          <w:szCs w:val="23"/>
        </w:rPr>
        <w:t>20</w:t>
      </w:r>
      <w:r w:rsidR="008E4CA0" w:rsidRPr="008E4CA0">
        <w:rPr>
          <w:sz w:val="23"/>
          <w:szCs w:val="23"/>
        </w:rPr>
        <w:t xml:space="preserve"> yılında da halen hizmet alımına devam edilen özel sağlık hizmeti sunucularının sözleşme ücretlerini ödemeleri gerekmektedir. </w:t>
      </w:r>
    </w:p>
    <w:p w:rsidR="000B2941" w:rsidRDefault="006E1F98" w:rsidP="001736AA">
      <w:pPr>
        <w:pStyle w:val="Default"/>
        <w:tabs>
          <w:tab w:val="left" w:pos="709"/>
        </w:tabs>
        <w:ind w:firstLine="708"/>
        <w:jc w:val="both"/>
        <w:rPr>
          <w:sz w:val="23"/>
          <w:szCs w:val="23"/>
        </w:rPr>
      </w:pPr>
      <w:r>
        <w:rPr>
          <w:sz w:val="23"/>
          <w:szCs w:val="23"/>
        </w:rPr>
        <w:t xml:space="preserve">Özel </w:t>
      </w:r>
      <w:r w:rsidR="008E4CA0" w:rsidRPr="008E4CA0">
        <w:rPr>
          <w:sz w:val="23"/>
          <w:szCs w:val="23"/>
        </w:rPr>
        <w:t xml:space="preserve">sağlık hizmeti sunucularının sözleşme ücretlerinin ödendiğine ilişkin dekontu </w:t>
      </w:r>
      <w:r w:rsidR="003D4DB6">
        <w:rPr>
          <w:sz w:val="23"/>
          <w:szCs w:val="23"/>
        </w:rPr>
        <w:t>31</w:t>
      </w:r>
      <w:r w:rsidR="00060DD6">
        <w:rPr>
          <w:sz w:val="23"/>
          <w:szCs w:val="23"/>
        </w:rPr>
        <w:t>/</w:t>
      </w:r>
      <w:r w:rsidR="008E4CA0" w:rsidRPr="008E4CA0">
        <w:rPr>
          <w:sz w:val="23"/>
          <w:szCs w:val="23"/>
        </w:rPr>
        <w:t>0</w:t>
      </w:r>
      <w:r w:rsidR="000B2941">
        <w:rPr>
          <w:sz w:val="23"/>
          <w:szCs w:val="23"/>
        </w:rPr>
        <w:t>1</w:t>
      </w:r>
      <w:r w:rsidR="00060DD6">
        <w:rPr>
          <w:sz w:val="23"/>
          <w:szCs w:val="23"/>
        </w:rPr>
        <w:t>/</w:t>
      </w:r>
      <w:r w:rsidR="008E4CA0" w:rsidRPr="008E4CA0">
        <w:rPr>
          <w:sz w:val="23"/>
          <w:szCs w:val="23"/>
        </w:rPr>
        <w:t>20</w:t>
      </w:r>
      <w:r w:rsidR="000B2941">
        <w:rPr>
          <w:sz w:val="23"/>
          <w:szCs w:val="23"/>
        </w:rPr>
        <w:t>20</w:t>
      </w:r>
      <w:r w:rsidR="008E4CA0" w:rsidRPr="008E4CA0">
        <w:rPr>
          <w:sz w:val="23"/>
          <w:szCs w:val="23"/>
        </w:rPr>
        <w:t xml:space="preserve"> tarihi mesai saati bitimine kadar sözleşme işlemlerinin yürütüldüğü sosyal güvenlik il müdürlüğüne veya ilgili sağlık sosyal güvenlik merkez müdürlüğüne iletmeleri gerekmekte olup bu süre sonunda dekontu teslim etmeyen</w:t>
      </w:r>
      <w:r w:rsidR="003D4DB6">
        <w:rPr>
          <w:sz w:val="23"/>
          <w:szCs w:val="23"/>
        </w:rPr>
        <w:t xml:space="preserve"> özel</w:t>
      </w:r>
      <w:r w:rsidR="008E4CA0" w:rsidRPr="008E4CA0">
        <w:rPr>
          <w:sz w:val="23"/>
          <w:szCs w:val="23"/>
        </w:rPr>
        <w:t xml:space="preserve"> sağlık hizmeti sunucularının MEDULA Sistemi, dekont teslim edi</w:t>
      </w:r>
      <w:r w:rsidR="004107CB">
        <w:rPr>
          <w:sz w:val="23"/>
          <w:szCs w:val="23"/>
        </w:rPr>
        <w:t>lin</w:t>
      </w:r>
      <w:r w:rsidR="008E4CA0" w:rsidRPr="008E4CA0">
        <w:rPr>
          <w:sz w:val="23"/>
          <w:szCs w:val="23"/>
        </w:rPr>
        <w:t xml:space="preserve">ceye kadar pasif hale getirilecektir.  </w:t>
      </w:r>
    </w:p>
    <w:p w:rsidR="008E4CA0" w:rsidRDefault="008E4CA0" w:rsidP="004D1354">
      <w:pPr>
        <w:pStyle w:val="Default"/>
        <w:ind w:firstLine="708"/>
        <w:jc w:val="both"/>
        <w:rPr>
          <w:sz w:val="23"/>
          <w:szCs w:val="23"/>
        </w:rPr>
      </w:pPr>
      <w:r w:rsidRPr="008E4CA0">
        <w:rPr>
          <w:sz w:val="23"/>
          <w:szCs w:val="23"/>
        </w:rPr>
        <w:t xml:space="preserve">İlgililere önemle duyurulur. </w:t>
      </w:r>
    </w:p>
    <w:p w:rsidR="009D71DF" w:rsidRDefault="009D71DF" w:rsidP="004D1354">
      <w:pPr>
        <w:pStyle w:val="Default"/>
        <w:ind w:firstLine="708"/>
        <w:jc w:val="both"/>
        <w:rPr>
          <w:sz w:val="23"/>
          <w:szCs w:val="23"/>
        </w:rPr>
      </w:pPr>
    </w:p>
    <w:p w:rsidR="009D71DF" w:rsidRDefault="009D71DF" w:rsidP="004D1354">
      <w:pPr>
        <w:pStyle w:val="Default"/>
        <w:ind w:firstLine="708"/>
        <w:jc w:val="both"/>
        <w:rPr>
          <w:sz w:val="23"/>
          <w:szCs w:val="23"/>
        </w:rPr>
      </w:pPr>
    </w:p>
    <w:p w:rsidR="009D71DF" w:rsidRDefault="009D71DF" w:rsidP="004D1354">
      <w:pPr>
        <w:pStyle w:val="Default"/>
        <w:ind w:firstLine="708"/>
        <w:jc w:val="both"/>
        <w:rPr>
          <w:sz w:val="23"/>
          <w:szCs w:val="23"/>
        </w:rPr>
      </w:pPr>
    </w:p>
    <w:p w:rsidR="009D71DF" w:rsidRDefault="009D71DF" w:rsidP="004D1354">
      <w:pPr>
        <w:pStyle w:val="Default"/>
        <w:ind w:firstLine="708"/>
        <w:jc w:val="both"/>
        <w:rPr>
          <w:sz w:val="23"/>
          <w:szCs w:val="23"/>
        </w:rPr>
      </w:pPr>
    </w:p>
    <w:p w:rsidR="009D71DF" w:rsidRPr="008E4CA0" w:rsidRDefault="009D71DF" w:rsidP="004D1354">
      <w:pPr>
        <w:pStyle w:val="Default"/>
        <w:ind w:firstLine="708"/>
        <w:jc w:val="both"/>
        <w:rPr>
          <w:sz w:val="23"/>
          <w:szCs w:val="23"/>
        </w:rPr>
      </w:pPr>
    </w:p>
    <w:p w:rsidR="008E4CA0" w:rsidRPr="008E4CA0" w:rsidRDefault="008E4CA0" w:rsidP="008E4CA0">
      <w:pPr>
        <w:pStyle w:val="Default"/>
        <w:jc w:val="both"/>
        <w:rPr>
          <w:sz w:val="23"/>
          <w:szCs w:val="23"/>
        </w:rPr>
      </w:pPr>
      <w:bookmarkStart w:id="0" w:name="_GoBack"/>
      <w:bookmarkEnd w:id="0"/>
    </w:p>
    <w:p w:rsidR="008E4CA0" w:rsidRPr="008E4CA0" w:rsidRDefault="008E4CA0" w:rsidP="008E4CA0">
      <w:pPr>
        <w:pStyle w:val="Default"/>
        <w:jc w:val="both"/>
        <w:rPr>
          <w:sz w:val="23"/>
          <w:szCs w:val="23"/>
        </w:rPr>
      </w:pPr>
      <w:r w:rsidRPr="008E4CA0">
        <w:rPr>
          <w:sz w:val="23"/>
          <w:szCs w:val="23"/>
        </w:rPr>
        <w:t xml:space="preserve"> </w:t>
      </w:r>
    </w:p>
    <w:p w:rsidR="001E6FA3" w:rsidRPr="008E4CA0" w:rsidRDefault="001E6FA3" w:rsidP="008E4CA0">
      <w:pPr>
        <w:pStyle w:val="Default"/>
        <w:jc w:val="both"/>
      </w:pPr>
    </w:p>
    <w:sectPr w:rsidR="001E6FA3" w:rsidRPr="008E4C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1AC" w:rsidRDefault="003901AC" w:rsidP="00CE5D13">
      <w:pPr>
        <w:spacing w:after="0" w:line="240" w:lineRule="auto"/>
      </w:pPr>
      <w:r>
        <w:separator/>
      </w:r>
    </w:p>
  </w:endnote>
  <w:endnote w:type="continuationSeparator" w:id="0">
    <w:p w:rsidR="003901AC" w:rsidRDefault="003901AC" w:rsidP="00CE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ADD" w:rsidRDefault="00CB1ADD" w:rsidP="00CB1ADD">
    <w:pPr>
      <w:pStyle w:val="AralkYok"/>
      <w:pBdr>
        <w:bottom w:val="single" w:sz="4" w:space="0" w:color="auto"/>
      </w:pBdr>
      <w:rPr>
        <w:rFonts w:ascii="Tahoma" w:hAnsi="Tahoma" w:cs="Tahoma"/>
        <w:sz w:val="24"/>
        <w:szCs w:val="24"/>
      </w:rPr>
    </w:pPr>
  </w:p>
  <w:p w:rsidR="00CB1ADD" w:rsidRDefault="00CB1ADD" w:rsidP="00CB1ADD">
    <w:pPr>
      <w:pStyle w:val="AralkYok"/>
      <w:rPr>
        <w:rFonts w:ascii="Tahoma" w:hAnsi="Tahoma" w:cs="Tahoma"/>
      </w:rPr>
    </w:pPr>
    <w:proofErr w:type="spellStart"/>
    <w:r>
      <w:rPr>
        <w:rFonts w:ascii="Tahoma" w:hAnsi="Tahoma" w:cs="Tahoma"/>
      </w:rPr>
      <w:t>Ziyabey</w:t>
    </w:r>
    <w:proofErr w:type="spellEnd"/>
    <w:r>
      <w:rPr>
        <w:rFonts w:ascii="Tahoma" w:hAnsi="Tahoma" w:cs="Tahoma"/>
      </w:rPr>
      <w:t xml:space="preserve"> Cad. No:6 Pk:06520 Balgat/ANKARA </w:t>
    </w:r>
  </w:p>
  <w:p w:rsidR="00CB1ADD" w:rsidRDefault="00CB1ADD" w:rsidP="00CB1ADD">
    <w:pPr>
      <w:pStyle w:val="AralkYok"/>
      <w:rPr>
        <w:rFonts w:ascii="Tahoma" w:hAnsi="Tahoma" w:cs="Tahoma"/>
      </w:rPr>
    </w:pPr>
    <w:r>
      <w:rPr>
        <w:rFonts w:ascii="Tahoma" w:hAnsi="Tahoma" w:cs="Tahoma"/>
      </w:rPr>
      <w:t xml:space="preserve">Ayrıntılı bilgi için irtibat: Söz ve </w:t>
    </w:r>
    <w:proofErr w:type="spellStart"/>
    <w:r>
      <w:rPr>
        <w:rFonts w:ascii="Tahoma" w:hAnsi="Tahoma" w:cs="Tahoma"/>
      </w:rPr>
      <w:t>Uyg</w:t>
    </w:r>
    <w:proofErr w:type="spellEnd"/>
    <w:r>
      <w:rPr>
        <w:rFonts w:ascii="Tahoma" w:hAnsi="Tahoma" w:cs="Tahoma"/>
      </w:rPr>
      <w:t xml:space="preserve">. </w:t>
    </w:r>
    <w:proofErr w:type="spellStart"/>
    <w:r>
      <w:rPr>
        <w:rFonts w:ascii="Tahoma" w:hAnsi="Tahoma" w:cs="Tahoma"/>
      </w:rPr>
      <w:t>Dai</w:t>
    </w:r>
    <w:proofErr w:type="spellEnd"/>
    <w:r>
      <w:rPr>
        <w:rFonts w:ascii="Tahoma" w:hAnsi="Tahoma" w:cs="Tahoma"/>
      </w:rPr>
      <w:t>. Bşk.</w:t>
    </w:r>
  </w:p>
  <w:p w:rsidR="00CB1ADD" w:rsidRPr="00694B8C" w:rsidRDefault="00CB1ADD" w:rsidP="00CB1ADD">
    <w:pPr>
      <w:pStyle w:val="AralkYok"/>
      <w:rPr>
        <w:rFonts w:ascii="Tahoma" w:hAnsi="Tahoma" w:cs="Tahoma"/>
      </w:rPr>
    </w:pPr>
    <w:r>
      <w:rPr>
        <w:rFonts w:ascii="Tahoma" w:hAnsi="Tahoma" w:cs="Tahoma"/>
      </w:rPr>
      <w:t>Tel: (31</w:t>
    </w:r>
    <w:r w:rsidR="00B338D4">
      <w:rPr>
        <w:rFonts w:ascii="Tahoma" w:hAnsi="Tahoma" w:cs="Tahoma"/>
      </w:rPr>
      <w:t xml:space="preserve">2) 207 </w:t>
    </w:r>
    <w:r w:rsidR="00EC0CAA">
      <w:rPr>
        <w:rFonts w:ascii="Tahoma" w:hAnsi="Tahoma" w:cs="Tahoma"/>
      </w:rPr>
      <w:t xml:space="preserve">78 </w:t>
    </w:r>
    <w:proofErr w:type="gramStart"/>
    <w:r w:rsidR="00EC0CAA">
      <w:rPr>
        <w:rFonts w:ascii="Tahoma" w:hAnsi="Tahoma" w:cs="Tahoma"/>
      </w:rPr>
      <w:t>29</w:t>
    </w:r>
    <w:r w:rsidR="00B338D4">
      <w:rPr>
        <w:rFonts w:ascii="Tahoma" w:hAnsi="Tahoma" w:cs="Tahoma"/>
      </w:rPr>
      <w:t xml:space="preserve">  Faks</w:t>
    </w:r>
    <w:proofErr w:type="gramEnd"/>
    <w:r w:rsidR="00B338D4">
      <w:rPr>
        <w:rFonts w:ascii="Tahoma" w:hAnsi="Tahoma" w:cs="Tahoma"/>
      </w:rPr>
      <w:t>: (312) 207 86 15</w:t>
    </w:r>
    <w:r>
      <w:rPr>
        <w:rFonts w:ascii="Tahoma" w:hAnsi="Tahoma" w:cs="Tahoma"/>
      </w:rPr>
      <w:t xml:space="preserve">  </w:t>
    </w:r>
    <w:proofErr w:type="spellStart"/>
    <w:r>
      <w:rPr>
        <w:rFonts w:ascii="Tahoma" w:hAnsi="Tahoma" w:cs="Tahoma"/>
      </w:rPr>
      <w:t>e-posta:gss</w:t>
    </w:r>
    <w:r w:rsidR="009F31A0">
      <w:rPr>
        <w:rFonts w:ascii="Tahoma" w:hAnsi="Tahoma" w:cs="Tahoma"/>
      </w:rPr>
      <w:t>gm_sudb</w:t>
    </w:r>
    <w:r>
      <w:rPr>
        <w:rFonts w:ascii="Tahoma" w:hAnsi="Tahoma" w:cs="Tahoma"/>
      </w:rPr>
      <w:t>@sgk.gov.tr</w:t>
    </w:r>
    <w:proofErr w:type="spellEnd"/>
    <w:r>
      <w:rPr>
        <w:rFonts w:ascii="Tahoma" w:hAnsi="Tahoma" w:cs="Tahoma"/>
      </w:rPr>
      <w:t xml:space="preserve">     </w:t>
    </w:r>
  </w:p>
  <w:p w:rsidR="00CE5D13" w:rsidRPr="00CB1ADD" w:rsidRDefault="00CE5D13" w:rsidP="00CB1A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1AC" w:rsidRDefault="003901AC" w:rsidP="00CE5D13">
      <w:pPr>
        <w:spacing w:after="0" w:line="240" w:lineRule="auto"/>
      </w:pPr>
      <w:r>
        <w:separator/>
      </w:r>
    </w:p>
  </w:footnote>
  <w:footnote w:type="continuationSeparator" w:id="0">
    <w:p w:rsidR="003901AC" w:rsidRDefault="003901AC" w:rsidP="00CE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D13" w:rsidRPr="00FE46EB" w:rsidRDefault="00CE5D13" w:rsidP="00CE5D13">
    <w:pPr>
      <w:pStyle w:val="AralkYok"/>
      <w:rPr>
        <w:rFonts w:ascii="Times New Roman" w:hAnsi="Times New Roman" w:cs="Times New Roman"/>
        <w:b/>
        <w:sz w:val="28"/>
        <w:szCs w:val="28"/>
      </w:rPr>
    </w:pPr>
    <w:r>
      <w:rPr>
        <w:noProof/>
        <w:lang w:eastAsia="tr-TR"/>
      </w:rPr>
      <w:drawing>
        <wp:inline distT="0" distB="0" distL="0" distR="0" wp14:anchorId="7E216933" wp14:editId="62CDD112">
          <wp:extent cx="1438275" cy="7620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t xml:space="preserve">                                 </w:t>
    </w:r>
    <w:r w:rsidRPr="00FE46EB">
      <w:rPr>
        <w:sz w:val="28"/>
        <w:szCs w:val="28"/>
      </w:rPr>
      <w:t xml:space="preserve">          </w:t>
    </w:r>
    <w:r w:rsidRPr="00FE46EB">
      <w:rPr>
        <w:rFonts w:ascii="Times New Roman" w:hAnsi="Times New Roman" w:cs="Times New Roman"/>
        <w:b/>
        <w:sz w:val="28"/>
        <w:szCs w:val="28"/>
      </w:rPr>
      <w:t>T.C.</w:t>
    </w:r>
  </w:p>
  <w:p w:rsidR="00CE5D13" w:rsidRPr="00FE46EB" w:rsidRDefault="00CE5D13" w:rsidP="00CE5D13">
    <w:pPr>
      <w:pStyle w:val="AralkYok"/>
      <w:jc w:val="center"/>
      <w:rPr>
        <w:rFonts w:ascii="Times New Roman" w:hAnsi="Times New Roman" w:cs="Times New Roman"/>
        <w:b/>
        <w:sz w:val="28"/>
        <w:szCs w:val="28"/>
      </w:rPr>
    </w:pPr>
    <w:r w:rsidRPr="00FE46EB">
      <w:rPr>
        <w:rFonts w:ascii="Times New Roman" w:hAnsi="Times New Roman" w:cs="Times New Roman"/>
        <w:b/>
        <w:sz w:val="28"/>
        <w:szCs w:val="28"/>
      </w:rPr>
      <w:t>SOSYAL GÜVENLİK KURUMU BAŞKANLIĞI</w:t>
    </w:r>
  </w:p>
  <w:p w:rsidR="00CE5D13" w:rsidRPr="00FE46EB" w:rsidRDefault="00CE5D13" w:rsidP="00CE5D13">
    <w:pPr>
      <w:pStyle w:val="AralkYok"/>
      <w:jc w:val="center"/>
      <w:rPr>
        <w:rFonts w:ascii="Times New Roman" w:hAnsi="Times New Roman" w:cs="Times New Roman"/>
        <w:b/>
        <w:sz w:val="28"/>
        <w:szCs w:val="28"/>
      </w:rPr>
    </w:pPr>
    <w:r w:rsidRPr="00FE46EB">
      <w:rPr>
        <w:rFonts w:ascii="Times New Roman" w:hAnsi="Times New Roman" w:cs="Times New Roman"/>
        <w:b/>
        <w:sz w:val="28"/>
        <w:szCs w:val="28"/>
      </w:rPr>
      <w:t>Genel Sağlık Sigortası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F66CC"/>
    <w:multiLevelType w:val="hybridMultilevel"/>
    <w:tmpl w:val="F3049E80"/>
    <w:lvl w:ilvl="0" w:tplc="7D14F3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27"/>
    <w:rsid w:val="00000C3C"/>
    <w:rsid w:val="00060DD6"/>
    <w:rsid w:val="00077348"/>
    <w:rsid w:val="000B2941"/>
    <w:rsid w:val="000B4300"/>
    <w:rsid w:val="000D72BD"/>
    <w:rsid w:val="001025C4"/>
    <w:rsid w:val="001736AA"/>
    <w:rsid w:val="001E4CDC"/>
    <w:rsid w:val="001E6272"/>
    <w:rsid w:val="001E6FA3"/>
    <w:rsid w:val="001F2A49"/>
    <w:rsid w:val="001F5101"/>
    <w:rsid w:val="002017B2"/>
    <w:rsid w:val="00264602"/>
    <w:rsid w:val="002B0327"/>
    <w:rsid w:val="002C6553"/>
    <w:rsid w:val="00356D82"/>
    <w:rsid w:val="003901AC"/>
    <w:rsid w:val="003D0A19"/>
    <w:rsid w:val="003D4DB6"/>
    <w:rsid w:val="004107CB"/>
    <w:rsid w:val="004745B7"/>
    <w:rsid w:val="004937CA"/>
    <w:rsid w:val="004B0859"/>
    <w:rsid w:val="004D1354"/>
    <w:rsid w:val="004D1A11"/>
    <w:rsid w:val="004D6757"/>
    <w:rsid w:val="004D6993"/>
    <w:rsid w:val="004E792C"/>
    <w:rsid w:val="004F5F59"/>
    <w:rsid w:val="004F65A9"/>
    <w:rsid w:val="00504EE0"/>
    <w:rsid w:val="005179B0"/>
    <w:rsid w:val="00562AF3"/>
    <w:rsid w:val="005A3137"/>
    <w:rsid w:val="006E1F98"/>
    <w:rsid w:val="006F08A0"/>
    <w:rsid w:val="007011F2"/>
    <w:rsid w:val="00730BEF"/>
    <w:rsid w:val="00776FE6"/>
    <w:rsid w:val="00797037"/>
    <w:rsid w:val="007B7D69"/>
    <w:rsid w:val="008E4CA0"/>
    <w:rsid w:val="009262DB"/>
    <w:rsid w:val="00963FC2"/>
    <w:rsid w:val="009858DB"/>
    <w:rsid w:val="009A289A"/>
    <w:rsid w:val="009C2B6E"/>
    <w:rsid w:val="009D71DF"/>
    <w:rsid w:val="009F31A0"/>
    <w:rsid w:val="009F519C"/>
    <w:rsid w:val="00A45199"/>
    <w:rsid w:val="00AA182F"/>
    <w:rsid w:val="00AE3F69"/>
    <w:rsid w:val="00AF051F"/>
    <w:rsid w:val="00AF60FB"/>
    <w:rsid w:val="00B338D4"/>
    <w:rsid w:val="00B53506"/>
    <w:rsid w:val="00B839D0"/>
    <w:rsid w:val="00BE21EF"/>
    <w:rsid w:val="00C21508"/>
    <w:rsid w:val="00C57B60"/>
    <w:rsid w:val="00C6550A"/>
    <w:rsid w:val="00CB1ADD"/>
    <w:rsid w:val="00CD016B"/>
    <w:rsid w:val="00CD59CA"/>
    <w:rsid w:val="00CE1335"/>
    <w:rsid w:val="00CE5D13"/>
    <w:rsid w:val="00CF3653"/>
    <w:rsid w:val="00D253B2"/>
    <w:rsid w:val="00E06F61"/>
    <w:rsid w:val="00E50A63"/>
    <w:rsid w:val="00E67DD7"/>
    <w:rsid w:val="00EB1FFF"/>
    <w:rsid w:val="00EC0CAA"/>
    <w:rsid w:val="00ED6E2C"/>
    <w:rsid w:val="00F34125"/>
    <w:rsid w:val="00F4169F"/>
    <w:rsid w:val="00FE46EB"/>
    <w:rsid w:val="00FF10B7"/>
    <w:rsid w:val="00FF33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1061B-4624-4842-B8D8-7ED81713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D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E5D13"/>
    <w:pPr>
      <w:spacing w:after="0" w:line="240" w:lineRule="auto"/>
    </w:pPr>
  </w:style>
  <w:style w:type="paragraph" w:styleId="stBilgi">
    <w:name w:val="header"/>
    <w:basedOn w:val="Normal"/>
    <w:link w:val="stBilgiChar"/>
    <w:uiPriority w:val="99"/>
    <w:unhideWhenUsed/>
    <w:rsid w:val="00CE5D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5D13"/>
  </w:style>
  <w:style w:type="paragraph" w:styleId="AltBilgi">
    <w:name w:val="footer"/>
    <w:basedOn w:val="Normal"/>
    <w:link w:val="AltBilgiChar"/>
    <w:uiPriority w:val="99"/>
    <w:unhideWhenUsed/>
    <w:rsid w:val="00CE5D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5D13"/>
  </w:style>
  <w:style w:type="paragraph" w:styleId="BalonMetni">
    <w:name w:val="Balloon Text"/>
    <w:basedOn w:val="Normal"/>
    <w:link w:val="BalonMetniChar"/>
    <w:uiPriority w:val="99"/>
    <w:semiHidden/>
    <w:unhideWhenUsed/>
    <w:rsid w:val="00CE5D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5D13"/>
    <w:rPr>
      <w:rFonts w:ascii="Tahoma" w:hAnsi="Tahoma" w:cs="Tahoma"/>
      <w:sz w:val="16"/>
      <w:szCs w:val="16"/>
    </w:rPr>
  </w:style>
  <w:style w:type="table" w:styleId="TabloKlavuzu">
    <w:name w:val="Table Grid"/>
    <w:basedOn w:val="NormalTablo"/>
    <w:uiPriority w:val="59"/>
    <w:rsid w:val="00CE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6F6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9544">
      <w:bodyDiv w:val="1"/>
      <w:marLeft w:val="0"/>
      <w:marRight w:val="0"/>
      <w:marTop w:val="0"/>
      <w:marBottom w:val="0"/>
      <w:divBdr>
        <w:top w:val="none" w:sz="0" w:space="0" w:color="auto"/>
        <w:left w:val="none" w:sz="0" w:space="0" w:color="auto"/>
        <w:bottom w:val="none" w:sz="0" w:space="0" w:color="auto"/>
        <w:right w:val="none" w:sz="0" w:space="0" w:color="auto"/>
      </w:divBdr>
    </w:div>
    <w:div w:id="95567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170</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KAMISLI</dc:creator>
  <cp:lastModifiedBy>CELAL AKCESME</cp:lastModifiedBy>
  <cp:revision>16</cp:revision>
  <cp:lastPrinted>2020-01-14T08:39:00Z</cp:lastPrinted>
  <dcterms:created xsi:type="dcterms:W3CDTF">2020-01-10T06:30:00Z</dcterms:created>
  <dcterms:modified xsi:type="dcterms:W3CDTF">2020-01-14T11:09:00Z</dcterms:modified>
</cp:coreProperties>
</file>